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9" w:rsidRDefault="00324527" w:rsidP="00494E6D">
      <w:pPr>
        <w:pStyle w:val="Titolo1"/>
        <w:spacing w:after="0"/>
        <w:jc w:val="center"/>
        <w:rPr>
          <w:color w:val="0079C2"/>
          <w:sz w:val="36"/>
          <w:szCs w:val="36"/>
          <w:lang w:val="it-IT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9" type="#_x0000_t75" alt="/Volumes/Docs/Publicity/Active/Press Kits for Web Upload/2017/GT_Topcon copy.jpg" style="position:absolute;left:0;text-align:left;margin-left:180.3pt;margin-top:2.25pt;width:107.15pt;height:108.3pt;z-index:1;visibility:visible">
            <v:imagedata r:id="rId7" o:title="GT_Topcon copy"/>
            <w10:wrap type="square"/>
          </v:shape>
        </w:pict>
      </w:r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  <w:bookmarkStart w:id="0" w:name="_GoBack"/>
      <w:bookmarkEnd w:id="0"/>
    </w:p>
    <w:p w:rsidR="00494E6D" w:rsidRDefault="00494E6D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E92FC2" w:rsidRDefault="00E92FC2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324527" w:rsidRDefault="00324527" w:rsidP="00494E6D">
      <w:pPr>
        <w:jc w:val="center"/>
        <w:rPr>
          <w:rFonts w:ascii="Arial" w:eastAsia="MS Gothic" w:hAnsi="Arial"/>
          <w:b/>
          <w:bCs/>
          <w:color w:val="0079C2"/>
          <w:sz w:val="36"/>
          <w:szCs w:val="36"/>
          <w:lang w:val="it-IT"/>
        </w:rPr>
      </w:pPr>
    </w:p>
    <w:p w:rsidR="00324527" w:rsidRPr="00324527" w:rsidRDefault="00324527" w:rsidP="00324527">
      <w:pPr>
        <w:tabs>
          <w:tab w:val="left" w:pos="270"/>
        </w:tabs>
        <w:jc w:val="center"/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</w:pPr>
      <w:r w:rsidRPr="00324527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Topcon annuncia una migliore integrazione</w:t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</w:t>
      </w:r>
      <w:r w:rsidRPr="00324527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d</w:t>
      </w:r>
      <w:r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>elle</w:t>
      </w:r>
      <w:r w:rsidRPr="00324527">
        <w:rPr>
          <w:rFonts w:ascii="Arial" w:eastAsiaTheme="majorEastAsia" w:hAnsi="Arial" w:cstheme="majorBidi"/>
          <w:b/>
          <w:bCs/>
          <w:color w:val="0079C2"/>
          <w:sz w:val="36"/>
          <w:szCs w:val="36"/>
          <w:lang w:val="it-IT"/>
        </w:rPr>
        <w:t xml:space="preserve"> stazioni totali della serie GT con Autodesk </w:t>
      </w:r>
    </w:p>
    <w:p w:rsidR="00E92FC2" w:rsidRDefault="00E92FC2" w:rsidP="00E92FC2">
      <w:pPr>
        <w:tabs>
          <w:tab w:val="left" w:pos="270"/>
        </w:tabs>
        <w:rPr>
          <w:rFonts w:ascii="Arial" w:eastAsia="MS Mincho" w:hAnsi="Arial" w:cs="Arial"/>
          <w:color w:val="646363"/>
          <w:sz w:val="20"/>
          <w:szCs w:val="20"/>
          <w:lang w:val="it-IT"/>
        </w:rPr>
      </w:pPr>
    </w:p>
    <w:p w:rsidR="00A406DB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LIVERMORE, </w:t>
      </w:r>
      <w:proofErr w:type="spellStart"/>
      <w:r w:rsidRPr="00E92FC2">
        <w:rPr>
          <w:rFonts w:ascii="Arial" w:eastAsia="MS Mincho" w:hAnsi="Arial" w:cs="Arial"/>
          <w:sz w:val="20"/>
          <w:szCs w:val="20"/>
          <w:lang w:val="it-IT"/>
        </w:rPr>
        <w:t>Calif</w:t>
      </w:r>
      <w:proofErr w:type="spellEnd"/>
      <w:r w:rsidRPr="00E92FC2">
        <w:rPr>
          <w:rFonts w:ascii="Arial" w:eastAsia="MS Mincho" w:hAnsi="Arial" w:cs="Arial"/>
          <w:sz w:val="20"/>
          <w:szCs w:val="20"/>
          <w:lang w:val="it-IT"/>
        </w:rPr>
        <w:t>., USA/ CAPELLE A/D IJSSEL, Paesi Bassi –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 1° </w:t>
      </w:r>
      <w:r w:rsidRPr="00E92FC2">
        <w:rPr>
          <w:rFonts w:ascii="Arial" w:eastAsia="MS Mincho" w:hAnsi="Arial" w:cs="Arial"/>
          <w:sz w:val="20"/>
          <w:szCs w:val="20"/>
          <w:lang w:val="it-IT"/>
        </w:rPr>
        <w:t xml:space="preserve">marzo 2017 –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Topcon Positioning Group annuncia una nuova integrazione che estende la sua compatibilità con le soluzioni Autodesk. </w:t>
      </w: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24527">
        <w:rPr>
          <w:rFonts w:ascii="Arial" w:eastAsia="MS Mincho" w:hAnsi="Arial" w:cs="Arial"/>
          <w:sz w:val="20"/>
          <w:szCs w:val="20"/>
          <w:lang w:val="it-IT"/>
        </w:rPr>
        <w:t>L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e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>stazioni totali roboti</w:t>
      </w:r>
      <w:r>
        <w:rPr>
          <w:rFonts w:ascii="Arial" w:eastAsia="MS Mincho" w:hAnsi="Arial" w:cs="Arial"/>
          <w:sz w:val="20"/>
          <w:szCs w:val="20"/>
          <w:lang w:val="it-IT"/>
        </w:rPr>
        <w:t>che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Topcon </w:t>
      </w:r>
      <w:hyperlink r:id="rId8" w:history="1">
        <w:r w:rsidRPr="00324527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serie GT</w:t>
        </w:r>
      </w:hyperlink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 da oggi p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ossono essere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>usat</w:t>
      </w:r>
      <w:r>
        <w:rPr>
          <w:rFonts w:ascii="Arial" w:eastAsia="MS Mincho" w:hAnsi="Arial" w:cs="Arial"/>
          <w:sz w:val="20"/>
          <w:szCs w:val="20"/>
          <w:lang w:val="it-IT"/>
        </w:rPr>
        <w:t>e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 con il software Autodesk </w:t>
      </w:r>
      <w:hyperlink r:id="rId9" w:history="1">
        <w:r w:rsidRPr="00324527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BIM 360 Layout</w:t>
        </w:r>
      </w:hyperlink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. </w:t>
      </w: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24527" w:rsidRPr="00324527" w:rsidRDefault="00324527" w:rsidP="00997FC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24527">
        <w:rPr>
          <w:rFonts w:ascii="Arial" w:eastAsia="MS Mincho" w:hAnsi="Arial" w:cs="Arial"/>
          <w:sz w:val="20"/>
          <w:szCs w:val="20"/>
          <w:lang w:val="it-IT"/>
        </w:rPr>
        <w:t>“Un nuovo aggiornamento permette agli strumenti GT di connettersi direttamente all’applicazione BIM 360 Layout</w:t>
      </w:r>
      <w:r w:rsidR="00997FC7">
        <w:rPr>
          <w:rFonts w:ascii="Arial" w:eastAsia="MS Mincho" w:hAnsi="Arial" w:cs="Arial"/>
          <w:sz w:val="20"/>
          <w:szCs w:val="20"/>
          <w:lang w:val="it-IT"/>
        </w:rPr>
        <w:t xml:space="preserve">, offrendo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>agli operatori la possibilità di connettere modelli coordinat</w:t>
      </w:r>
      <w:r w:rsidR="00997FC7">
        <w:rPr>
          <w:rFonts w:ascii="Arial" w:eastAsia="MS Mincho" w:hAnsi="Arial" w:cs="Arial"/>
          <w:sz w:val="20"/>
          <w:szCs w:val="20"/>
          <w:lang w:val="it-IT"/>
        </w:rPr>
        <w:t>i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 al processo di layout sul campo, contribuendo ad incrementare la produttività del cantiere,” ha affermato Ray </w:t>
      </w:r>
      <w:proofErr w:type="spellStart"/>
      <w:r w:rsidRPr="00324527">
        <w:rPr>
          <w:rFonts w:ascii="Arial" w:eastAsia="MS Mincho" w:hAnsi="Arial" w:cs="Arial"/>
          <w:sz w:val="20"/>
          <w:szCs w:val="20"/>
          <w:lang w:val="it-IT"/>
        </w:rPr>
        <w:t>Kerwin</w:t>
      </w:r>
      <w:proofErr w:type="spellEnd"/>
      <w:r w:rsidRPr="00324527">
        <w:rPr>
          <w:rFonts w:ascii="Arial" w:eastAsia="MS Mincho" w:hAnsi="Arial" w:cs="Arial"/>
          <w:sz w:val="20"/>
          <w:szCs w:val="20"/>
          <w:lang w:val="it-IT"/>
        </w:rPr>
        <w:t>, direttore dei prodotti global</w:t>
      </w:r>
      <w:r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proofErr w:type="spellStart"/>
      <w:r>
        <w:rPr>
          <w:rFonts w:ascii="Arial" w:eastAsia="MS Mincho" w:hAnsi="Arial" w:cs="Arial"/>
          <w:sz w:val="20"/>
          <w:szCs w:val="20"/>
          <w:lang w:val="it-IT"/>
        </w:rPr>
        <w:t>surveying</w:t>
      </w:r>
      <w:proofErr w:type="spellEnd"/>
      <w:r w:rsidRPr="00324527">
        <w:rPr>
          <w:rFonts w:ascii="Arial" w:eastAsia="MS Mincho" w:hAnsi="Arial" w:cs="Arial"/>
          <w:sz w:val="20"/>
          <w:szCs w:val="20"/>
          <w:lang w:val="it-IT"/>
        </w:rPr>
        <w:t>.</w:t>
      </w: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24527" w:rsidRPr="00324527" w:rsidRDefault="00324527" w:rsidP="00A406DB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24527">
        <w:rPr>
          <w:rFonts w:ascii="Arial" w:eastAsia="MS Mincho" w:hAnsi="Arial" w:cs="Arial"/>
          <w:sz w:val="20"/>
          <w:szCs w:val="20"/>
          <w:lang w:val="it-IT"/>
        </w:rPr>
        <w:t>“La serie GT è la stazione totale motorizzata e roboti</w:t>
      </w:r>
      <w:r w:rsidR="00997FC7">
        <w:rPr>
          <w:rFonts w:ascii="Arial" w:eastAsia="MS Mincho" w:hAnsi="Arial" w:cs="Arial"/>
          <w:sz w:val="20"/>
          <w:szCs w:val="20"/>
          <w:lang w:val="it-IT"/>
        </w:rPr>
        <w:t xml:space="preserve">ca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più veloce </w:t>
      </w:r>
      <w:r w:rsidR="00997FC7">
        <w:rPr>
          <w:rFonts w:ascii="Arial" w:eastAsia="MS Mincho" w:hAnsi="Arial" w:cs="Arial"/>
          <w:sz w:val="20"/>
          <w:szCs w:val="20"/>
          <w:lang w:val="it-IT"/>
        </w:rPr>
        <w:t xml:space="preserve">sul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>mercato con una velocità di</w:t>
      </w:r>
      <w:r w:rsidR="00A406DB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rotazione fino a 180° al secondo, e adesso il sistema è ancora più potente con l’aggiunta della funzionalità diretta BIM 360 Layout,” ha affermato </w:t>
      </w:r>
      <w:proofErr w:type="spellStart"/>
      <w:r w:rsidRPr="00324527">
        <w:rPr>
          <w:rFonts w:ascii="Arial" w:eastAsia="MS Mincho" w:hAnsi="Arial" w:cs="Arial"/>
          <w:sz w:val="20"/>
          <w:szCs w:val="20"/>
          <w:lang w:val="it-IT"/>
        </w:rPr>
        <w:t>Kerwin</w:t>
      </w:r>
      <w:proofErr w:type="spellEnd"/>
      <w:r w:rsidRPr="00324527">
        <w:rPr>
          <w:rFonts w:ascii="Arial" w:eastAsia="MS Mincho" w:hAnsi="Arial" w:cs="Arial"/>
          <w:sz w:val="20"/>
          <w:szCs w:val="20"/>
          <w:lang w:val="it-IT"/>
        </w:rPr>
        <w:t>.</w:t>
      </w: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24527" w:rsidRPr="00324527" w:rsidRDefault="00324527" w:rsidP="00997FC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Questa integrazione è l’ultima di una serie di collaborazioni tra Autodesk e Topcon su soluzioni di stazioni totali per </w:t>
      </w:r>
      <w:r w:rsidR="00997FC7">
        <w:rPr>
          <w:rFonts w:ascii="Arial" w:eastAsia="MS Mincho" w:hAnsi="Arial" w:cs="Arial"/>
          <w:sz w:val="20"/>
          <w:szCs w:val="20"/>
          <w:lang w:val="it-IT"/>
        </w:rPr>
        <w:t>l'impresa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, comprese le </w:t>
      </w:r>
      <w:proofErr w:type="spellStart"/>
      <w:r w:rsidRPr="00324527">
        <w:rPr>
          <w:rFonts w:ascii="Arial" w:eastAsia="MS Mincho" w:hAnsi="Arial" w:cs="Arial"/>
          <w:sz w:val="20"/>
          <w:szCs w:val="20"/>
          <w:lang w:val="it-IT"/>
        </w:rPr>
        <w:t>imaging-station</w:t>
      </w:r>
      <w:proofErr w:type="spellEnd"/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 </w:t>
      </w:r>
      <w:hyperlink r:id="rId10" w:history="1">
        <w:r w:rsidRPr="00324527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LN-100 Layout Navigator</w:t>
        </w:r>
      </w:hyperlink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 e </w:t>
      </w:r>
      <w:hyperlink r:id="rId11" w:history="1">
        <w:r w:rsidRPr="00324527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DS-200i</w:t>
        </w:r>
      </w:hyperlink>
      <w:r w:rsidRPr="00324527">
        <w:rPr>
          <w:rFonts w:ascii="Arial" w:eastAsia="MS Mincho" w:hAnsi="Arial" w:cs="Arial"/>
          <w:sz w:val="20"/>
          <w:szCs w:val="20"/>
          <w:lang w:val="it-IT"/>
        </w:rPr>
        <w:t>.</w:t>
      </w: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24527" w:rsidRPr="00324527" w:rsidRDefault="00324527" w:rsidP="00997FC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“Topcon </w:t>
      </w:r>
      <w:r w:rsidR="00997FC7">
        <w:rPr>
          <w:rFonts w:ascii="Arial" w:eastAsia="MS Mincho" w:hAnsi="Arial" w:cs="Arial"/>
          <w:sz w:val="20"/>
          <w:szCs w:val="20"/>
          <w:lang w:val="it-IT"/>
        </w:rPr>
        <w:t xml:space="preserve">è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costantemente </w:t>
      </w:r>
      <w:r w:rsidR="00997FC7">
        <w:rPr>
          <w:rFonts w:ascii="Arial" w:eastAsia="MS Mincho" w:hAnsi="Arial" w:cs="Arial"/>
          <w:sz w:val="20"/>
          <w:szCs w:val="20"/>
          <w:lang w:val="it-IT"/>
        </w:rPr>
        <w:t xml:space="preserve">impegnata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a fornire soluzioni avanzate integrate per il mercato BIM,” ha affermato </w:t>
      </w:r>
      <w:proofErr w:type="spellStart"/>
      <w:r w:rsidRPr="00324527">
        <w:rPr>
          <w:rFonts w:ascii="Arial" w:eastAsia="MS Mincho" w:hAnsi="Arial" w:cs="Arial"/>
          <w:sz w:val="20"/>
          <w:szCs w:val="20"/>
          <w:lang w:val="it-IT"/>
        </w:rPr>
        <w:t>Kerwin</w:t>
      </w:r>
      <w:proofErr w:type="spellEnd"/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. “Con questa nuova opzione, Topcon e Autodesk hanno aumentato ulteriormente il proprio impegno nel creare interoperabilità tra le nostre soluzioni, rendendo </w:t>
      </w:r>
      <w:r w:rsidR="00997FC7">
        <w:rPr>
          <w:rFonts w:ascii="Arial" w:eastAsia="MS Mincho" w:hAnsi="Arial" w:cs="Arial"/>
          <w:sz w:val="20"/>
          <w:szCs w:val="20"/>
          <w:lang w:val="it-IT"/>
        </w:rPr>
        <w:t xml:space="preserve">i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>flussi di lavoro più semplici per gli operatori.”</w:t>
      </w: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La </w:t>
      </w:r>
      <w:proofErr w:type="spellStart"/>
      <w:r w:rsidRPr="00324527">
        <w:rPr>
          <w:rFonts w:ascii="Arial" w:eastAsia="MS Mincho" w:hAnsi="Arial" w:cs="Arial"/>
          <w:sz w:val="20"/>
          <w:szCs w:val="20"/>
          <w:lang w:val="it-IT"/>
        </w:rPr>
        <w:t>app</w:t>
      </w:r>
      <w:proofErr w:type="spellEnd"/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 BIM 360 Layout è disponibile presso l’</w:t>
      </w:r>
      <w:hyperlink r:id="rId12" w:history="1">
        <w:r w:rsidRPr="00324527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 xml:space="preserve">Apple </w:t>
        </w:r>
        <w:proofErr w:type="spellStart"/>
        <w:r w:rsidRPr="00324527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App</w:t>
        </w:r>
        <w:proofErr w:type="spellEnd"/>
        <w:r w:rsidRPr="00324527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 </w:t>
        </w:r>
        <w:proofErr w:type="spellStart"/>
        <w:r w:rsidRPr="00324527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Store</w:t>
        </w:r>
        <w:proofErr w:type="spellEnd"/>
      </w:hyperlink>
      <w:r w:rsidRPr="00324527">
        <w:rPr>
          <w:rFonts w:ascii="Arial" w:eastAsia="MS Mincho" w:hAnsi="Arial" w:cs="Arial"/>
          <w:sz w:val="20"/>
          <w:szCs w:val="20"/>
          <w:lang w:val="it-IT"/>
        </w:rPr>
        <w:t>.</w:t>
      </w: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bCs/>
          <w:sz w:val="20"/>
          <w:szCs w:val="20"/>
          <w:lang w:val="it-IT"/>
        </w:rPr>
      </w:pP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Per maggiori informazioni, visitare il sito </w:t>
      </w:r>
      <w:hyperlink r:id="rId13" w:history="1">
        <w:proofErr w:type="spellStart"/>
        <w:r w:rsidRPr="00324527">
          <w:rPr>
            <w:rStyle w:val="Collegamentoipertestuale"/>
            <w:rFonts w:ascii="Arial" w:eastAsia="MS Mincho" w:hAnsi="Arial" w:cs="Arial"/>
            <w:sz w:val="20"/>
            <w:szCs w:val="20"/>
            <w:lang w:val="it-IT"/>
          </w:rPr>
          <w:t>topconpositioning.com</w:t>
        </w:r>
      </w:hyperlink>
      <w:r w:rsidRPr="00324527">
        <w:rPr>
          <w:rFonts w:ascii="Arial" w:eastAsia="MS Mincho" w:hAnsi="Arial" w:cs="Arial"/>
          <w:sz w:val="20"/>
          <w:szCs w:val="20"/>
          <w:lang w:val="it-IT"/>
        </w:rPr>
        <w:t>.</w:t>
      </w:r>
      <w:proofErr w:type="spellEnd"/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b/>
          <w:sz w:val="20"/>
          <w:szCs w:val="20"/>
          <w:lang w:val="it-IT"/>
        </w:rPr>
      </w:pPr>
    </w:p>
    <w:p w:rsidR="00324527" w:rsidRPr="00324527" w:rsidRDefault="00324527" w:rsidP="0032452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</w:p>
    <w:p w:rsidR="00324527" w:rsidRPr="00324527" w:rsidRDefault="00324527" w:rsidP="00997FC7">
      <w:pPr>
        <w:tabs>
          <w:tab w:val="left" w:pos="270"/>
        </w:tabs>
        <w:rPr>
          <w:rFonts w:ascii="Arial" w:eastAsia="MS Mincho" w:hAnsi="Arial" w:cs="Arial"/>
          <w:sz w:val="20"/>
          <w:szCs w:val="20"/>
          <w:lang w:val="it-IT"/>
        </w:rPr>
      </w:pPr>
      <w:r w:rsidRPr="00324527">
        <w:rPr>
          <w:rFonts w:ascii="Arial" w:eastAsia="MS Mincho" w:hAnsi="Arial" w:cs="Arial"/>
          <w:i/>
          <w:sz w:val="20"/>
          <w:szCs w:val="20"/>
          <w:lang w:val="it-IT"/>
        </w:rPr>
        <w:t xml:space="preserve">Autodesk e BIM 360 sono marchi commerciali registrati di Autodesk, Inc., negli Stati Uniti e/o in altri </w:t>
      </w:r>
      <w:r w:rsidR="00997FC7">
        <w:rPr>
          <w:rFonts w:ascii="Arial" w:eastAsia="MS Mincho" w:hAnsi="Arial" w:cs="Arial"/>
          <w:i/>
          <w:sz w:val="20"/>
          <w:szCs w:val="20"/>
          <w:lang w:val="it-IT"/>
        </w:rPr>
        <w:t>P</w:t>
      </w:r>
      <w:r w:rsidRPr="00324527">
        <w:rPr>
          <w:rFonts w:ascii="Arial" w:eastAsia="MS Mincho" w:hAnsi="Arial" w:cs="Arial"/>
          <w:i/>
          <w:sz w:val="20"/>
          <w:szCs w:val="20"/>
          <w:lang w:val="it-IT"/>
        </w:rPr>
        <w:t>aesi. Tutti gli altri nomi di marchi, nomi di prodotti o marchi commerciali sono di pr</w:t>
      </w:r>
      <w:r w:rsidR="00997FC7">
        <w:rPr>
          <w:rFonts w:ascii="Arial" w:eastAsia="MS Mincho" w:hAnsi="Arial" w:cs="Arial"/>
          <w:i/>
          <w:sz w:val="20"/>
          <w:szCs w:val="20"/>
          <w:lang w:val="it-IT"/>
        </w:rPr>
        <w:t>o</w:t>
      </w:r>
      <w:r w:rsidRPr="00324527">
        <w:rPr>
          <w:rFonts w:ascii="Arial" w:eastAsia="MS Mincho" w:hAnsi="Arial" w:cs="Arial"/>
          <w:i/>
          <w:sz w:val="20"/>
          <w:szCs w:val="20"/>
          <w:lang w:val="it-IT"/>
        </w:rPr>
        <w:t xml:space="preserve">prietà dei rispettivi titolari. </w:t>
      </w:r>
      <w:r w:rsidRPr="00324527">
        <w:rPr>
          <w:rFonts w:ascii="Arial" w:eastAsia="MS Mincho" w:hAnsi="Arial" w:cs="Arial"/>
          <w:sz w:val="20"/>
          <w:szCs w:val="20"/>
          <w:lang w:val="it-IT"/>
        </w:rPr>
        <w:t xml:space="preserve">  </w:t>
      </w:r>
    </w:p>
    <w:p w:rsidR="00494E6D" w:rsidRPr="00E92FC2" w:rsidRDefault="00494E6D" w:rsidP="00494E6D">
      <w:pPr>
        <w:tabs>
          <w:tab w:val="left" w:pos="270"/>
        </w:tabs>
        <w:rPr>
          <w:rFonts w:ascii="Arial" w:hAnsi="Arial"/>
          <w:sz w:val="22"/>
          <w:szCs w:val="22"/>
          <w:lang w:val="it-IT"/>
        </w:rPr>
      </w:pPr>
    </w:p>
    <w:p w:rsidR="007543F2" w:rsidRPr="00E92FC2" w:rsidRDefault="007543F2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  <w:r w:rsidRPr="00E92FC2">
        <w:rPr>
          <w:rFonts w:ascii="Arial" w:hAnsi="Arial" w:cs="Arial"/>
          <w:sz w:val="16"/>
          <w:szCs w:val="18"/>
          <w:lang w:val="it-IT"/>
        </w:rPr>
        <w:t># # #</w:t>
      </w:r>
    </w:p>
    <w:p w:rsidR="008E0F3F" w:rsidRPr="00E92FC2" w:rsidRDefault="008E0F3F" w:rsidP="00E07F73">
      <w:pPr>
        <w:tabs>
          <w:tab w:val="left" w:pos="270"/>
        </w:tabs>
        <w:jc w:val="center"/>
        <w:rPr>
          <w:rFonts w:ascii="Arial" w:hAnsi="Arial" w:cs="Arial"/>
          <w:sz w:val="16"/>
          <w:szCs w:val="18"/>
          <w:lang w:val="it-IT"/>
        </w:rPr>
      </w:pPr>
    </w:p>
    <w:p w:rsidR="006B1D22" w:rsidRDefault="006B1D22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494E6D" w:rsidRDefault="00494E6D" w:rsidP="00FE7594">
      <w:pPr>
        <w:tabs>
          <w:tab w:val="left" w:pos="270"/>
        </w:tabs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</w:pPr>
    </w:p>
    <w:p w:rsidR="007543F2" w:rsidRPr="0079310B" w:rsidRDefault="007543F2" w:rsidP="00FE7594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t>Informazioni su Topcon Positioning Group</w:t>
      </w:r>
      <w:r w:rsidRPr="0079310B">
        <w:rPr>
          <w:rFonts w:asciiTheme="minorBidi" w:hAnsiTheme="minorBidi" w:cstheme="minorBidi"/>
          <w:b/>
          <w:color w:val="808080"/>
          <w:sz w:val="14"/>
          <w:szCs w:val="14"/>
          <w:lang w:val="it-IT"/>
        </w:rPr>
        <w:br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 Positioning Group ha sede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Livermore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California, USA (</w:t>
      </w:r>
      <w:hyperlink r:id="rId14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topconpositioning.com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La sua sede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centrale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europea </w:t>
      </w:r>
      <w:r w:rsidR="00FE7594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è a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Capelle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a/d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IJssel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Paesi Bassi (</w:t>
      </w:r>
      <w:proofErr w:type="spellStart"/>
      <w:r w:rsidR="002A011A" w:rsidRPr="0079310B">
        <w:rPr>
          <w:rFonts w:asciiTheme="minorBidi" w:hAnsiTheme="minorBidi" w:cstheme="minorBidi"/>
          <w:sz w:val="14"/>
          <w:szCs w:val="14"/>
        </w:rPr>
        <w:fldChar w:fldCharType="begin"/>
      </w:r>
      <w:r w:rsidR="003F1016" w:rsidRPr="0079310B">
        <w:rPr>
          <w:rFonts w:asciiTheme="minorBidi" w:hAnsiTheme="minorBidi" w:cstheme="minorBidi"/>
          <w:sz w:val="14"/>
          <w:szCs w:val="14"/>
          <w:lang w:val="it-IT"/>
        </w:rPr>
        <w:instrText>HYPERLINK "http://www.topconpositioning.eu"</w:instrText>
      </w:r>
      <w:r w:rsidR="002A011A" w:rsidRPr="0079310B">
        <w:rPr>
          <w:rFonts w:asciiTheme="minorBidi" w:hAnsiTheme="minorBidi" w:cstheme="minorBidi"/>
          <w:sz w:val="14"/>
          <w:szCs w:val="14"/>
        </w:rPr>
        <w:fldChar w:fldCharType="separate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topconpositioning.eu</w:t>
      </w:r>
      <w:proofErr w:type="spellEnd"/>
      <w:r w:rsidR="002A011A" w:rsidRPr="0079310B">
        <w:rPr>
          <w:rFonts w:asciiTheme="minorBidi" w:hAnsiTheme="minorBidi" w:cstheme="minorBidi"/>
          <w:sz w:val="14"/>
          <w:szCs w:val="14"/>
        </w:rPr>
        <w:fldChar w:fldCharType="end"/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). Topcon Positioning Group progetta, realizza e distribuisce prodotti 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soluzioni per il posizionamento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di precisione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soluzioni per il rilevamento globale, edilizia e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costruzioni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agricoltura, ingegneria civile, BIM, 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cartografia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e GIS,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asset</w:t>
      </w:r>
      <w:proofErr w:type="spellEnd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management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e mercati di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mobile </w:t>
      </w:r>
      <w:proofErr w:type="spellStart"/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control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. 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I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suoi marchi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>includono</w:t>
      </w:r>
      <w:r w:rsidR="001631B8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Topcon, Sokkia,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Tierra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Wachendorff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Elektronik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proofErr w:type="spellStart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Digi-Star</w:t>
      </w:r>
      <w:proofErr w:type="spellEnd"/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, RDS Technologies, NORAC e 2LS. Topcon Corporation (</w:t>
      </w:r>
      <w:hyperlink r:id="rId15" w:history="1">
        <w:r w:rsidRPr="0079310B">
          <w:rPr>
            <w:rFonts w:asciiTheme="minorBidi" w:hAnsiTheme="minorBidi" w:cstheme="minorBidi"/>
            <w:color w:val="808080"/>
            <w:sz w:val="14"/>
            <w:szCs w:val="14"/>
            <w:lang w:val="it-IT"/>
          </w:rPr>
          <w:t>topcon.com</w:t>
        </w:r>
      </w:hyperlink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), fondata nel 1932, è quotata </w:t>
      </w:r>
      <w:r w:rsidR="00740646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alla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Borsa di Tokyo</w:t>
      </w:r>
      <w:r w:rsidR="00F27E2D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 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(7732). </w:t>
      </w:r>
    </w:p>
    <w:p w:rsidR="00E92FC2" w:rsidRPr="00E92FC2" w:rsidRDefault="00E92FC2" w:rsidP="00E92FC2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Pr="00E92FC2" w:rsidRDefault="00E92FC2" w:rsidP="00E92FC2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  <w:r w:rsidRPr="00E92FC2">
        <w:rPr>
          <w:rFonts w:ascii="Arial" w:hAnsi="Arial"/>
          <w:b/>
          <w:color w:val="808080"/>
          <w:sz w:val="16"/>
          <w:szCs w:val="18"/>
          <w:lang w:val="it-IT"/>
        </w:rPr>
        <w:lastRenderedPageBreak/>
        <w:t>#  #  #</w:t>
      </w:r>
    </w:p>
    <w:p w:rsidR="00E92FC2" w:rsidRDefault="00E92FC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E92FC2" w:rsidRPr="00A56366" w:rsidRDefault="00E92FC2" w:rsidP="00E07F73">
      <w:pPr>
        <w:tabs>
          <w:tab w:val="left" w:pos="270"/>
        </w:tabs>
        <w:rPr>
          <w:rFonts w:ascii="Arial" w:hAnsi="Arial"/>
          <w:b/>
          <w:color w:val="808080"/>
          <w:sz w:val="16"/>
          <w:szCs w:val="18"/>
          <w:lang w:val="it-IT"/>
        </w:rPr>
      </w:pPr>
    </w:p>
    <w:p w:rsidR="007543F2" w:rsidRPr="00B6522C" w:rsidRDefault="007543F2" w:rsidP="00E07F73">
      <w:pPr>
        <w:tabs>
          <w:tab w:val="left" w:pos="270"/>
        </w:tabs>
        <w:rPr>
          <w:rFonts w:ascii="Arial" w:hAnsi="Arial"/>
          <w:b/>
          <w:color w:val="808080"/>
          <w:sz w:val="14"/>
          <w:szCs w:val="18"/>
          <w:lang w:val="it-IT"/>
        </w:rPr>
      </w:pPr>
      <w:r w:rsidRPr="00B6522C">
        <w:rPr>
          <w:rFonts w:ascii="Arial" w:hAnsi="Arial"/>
          <w:b/>
          <w:color w:val="808080"/>
          <w:sz w:val="14"/>
          <w:szCs w:val="18"/>
          <w:lang w:val="it-IT"/>
        </w:rPr>
        <w:t>Informazioni stampa</w:t>
      </w:r>
    </w:p>
    <w:p w:rsidR="007543F2" w:rsidRPr="00FE0421" w:rsidRDefault="007543F2" w:rsidP="00E07F73">
      <w:pPr>
        <w:tabs>
          <w:tab w:val="left" w:pos="270"/>
        </w:tabs>
        <w:rPr>
          <w:rFonts w:ascii="Arial" w:hAnsi="Arial"/>
          <w:color w:val="808080"/>
          <w:sz w:val="14"/>
          <w:szCs w:val="18"/>
        </w:rPr>
      </w:pPr>
      <w:r w:rsidRPr="00FE0421">
        <w:rPr>
          <w:rFonts w:ascii="Arial" w:hAnsi="Arial"/>
          <w:color w:val="808080"/>
          <w:sz w:val="14"/>
          <w:szCs w:val="18"/>
        </w:rPr>
        <w:t>Topcon Positioning Group</w:t>
      </w:r>
    </w:p>
    <w:p w:rsidR="006B1D22" w:rsidRPr="00FE0421" w:rsidRDefault="002A011A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</w:rPr>
      </w:pPr>
      <w:hyperlink r:id="rId16" w:history="1">
        <w:r w:rsidR="006B1D22" w:rsidRPr="00FE0421">
          <w:rPr>
            <w:rStyle w:val="Collegamentoipertestuale"/>
            <w:rFonts w:ascii="Arial" w:hAnsi="Arial"/>
            <w:sz w:val="14"/>
            <w:szCs w:val="18"/>
          </w:rPr>
          <w:t>CorpComm@topcon.com</w:t>
        </w:r>
      </w:hyperlink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r w:rsidRPr="006B1D22">
        <w:rPr>
          <w:rFonts w:ascii="Arial" w:hAnsi="Arial"/>
          <w:color w:val="808080"/>
          <w:sz w:val="14"/>
          <w:szCs w:val="18"/>
          <w:lang w:val="it-IT"/>
        </w:rPr>
        <w:t>USA: Staci Fitzgerald, +1 925-245-8610</w:t>
      </w:r>
    </w:p>
    <w:p w:rsidR="006B1D22" w:rsidRPr="006B1D22" w:rsidRDefault="006B1D22" w:rsidP="006B1D22">
      <w:pPr>
        <w:tabs>
          <w:tab w:val="left" w:pos="270"/>
        </w:tabs>
        <w:rPr>
          <w:rFonts w:ascii="Arial" w:hAnsi="Arial"/>
          <w:color w:val="808080"/>
          <w:sz w:val="14"/>
          <w:szCs w:val="18"/>
          <w:lang w:val="it-IT"/>
        </w:rPr>
      </w:pPr>
      <w:proofErr w:type="spellStart"/>
      <w:r w:rsidRPr="006B1D22">
        <w:rPr>
          <w:rFonts w:ascii="Arial" w:hAnsi="Arial"/>
          <w:color w:val="808080"/>
          <w:sz w:val="14"/>
          <w:szCs w:val="18"/>
          <w:lang w:val="it-IT"/>
        </w:rPr>
        <w:t>Europe</w:t>
      </w:r>
      <w:proofErr w:type="spellEnd"/>
      <w:r w:rsidRPr="006B1D22">
        <w:rPr>
          <w:rFonts w:ascii="Arial" w:hAnsi="Arial"/>
          <w:color w:val="808080"/>
          <w:sz w:val="14"/>
          <w:szCs w:val="18"/>
          <w:lang w:val="it-IT"/>
        </w:rPr>
        <w:t>: Stuart Proctor, +31 10 458 50 77</w:t>
      </w:r>
      <w:r w:rsidR="009D63D1">
        <w:rPr>
          <w:rFonts w:ascii="Arial" w:hAnsi="Arial"/>
          <w:color w:val="808080"/>
          <w:sz w:val="14"/>
          <w:szCs w:val="18"/>
          <w:lang w:val="it-IT"/>
        </w:rPr>
        <w:t>+</w:t>
      </w:r>
    </w:p>
    <w:p w:rsidR="000F6602" w:rsidRDefault="001631B8" w:rsidP="00733E9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Italia: Massimiliano Toppi</w:t>
      </w:r>
      <w:r w:rsidR="00733E9B">
        <w:rPr>
          <w:rFonts w:asciiTheme="minorBidi" w:hAnsiTheme="minorBidi" w:cstheme="minorBidi"/>
          <w:color w:val="808080"/>
          <w:sz w:val="14"/>
          <w:szCs w:val="14"/>
          <w:lang w:val="it-IT"/>
        </w:rPr>
        <w:t xml:space="preserve">, </w:t>
      </w:r>
      <w:r w:rsidR="007543F2"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+</w:t>
      </w:r>
      <w:r w:rsidRPr="0079310B">
        <w:rPr>
          <w:rFonts w:asciiTheme="minorBidi" w:hAnsiTheme="minorBidi" w:cstheme="minorBidi"/>
          <w:color w:val="808080"/>
          <w:sz w:val="14"/>
          <w:szCs w:val="14"/>
          <w:lang w:val="it-IT"/>
        </w:rPr>
        <w:t>39 071 213 25 211</w:t>
      </w:r>
    </w:p>
    <w:p w:rsidR="00E92FC2" w:rsidRDefault="00E92FC2" w:rsidP="00733E9B">
      <w:pPr>
        <w:tabs>
          <w:tab w:val="left" w:pos="270"/>
        </w:tabs>
        <w:rPr>
          <w:rFonts w:asciiTheme="minorBidi" w:hAnsiTheme="minorBidi" w:cstheme="minorBidi"/>
          <w:color w:val="808080"/>
          <w:sz w:val="14"/>
          <w:szCs w:val="14"/>
          <w:lang w:val="it-IT"/>
        </w:rPr>
      </w:pPr>
    </w:p>
    <w:sectPr w:rsidR="00E92FC2" w:rsidSect="0009234C">
      <w:headerReference w:type="first" r:id="rId17"/>
      <w:pgSz w:w="12240" w:h="15840"/>
      <w:pgMar w:top="2088" w:right="1440" w:bottom="1008" w:left="1440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E0C" w:rsidRDefault="00707E0C">
      <w:r>
        <w:separator/>
      </w:r>
    </w:p>
  </w:endnote>
  <w:endnote w:type="continuationSeparator" w:id="0">
    <w:p w:rsidR="00707E0C" w:rsidRDefault="00707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E0C" w:rsidRDefault="00707E0C">
      <w:r>
        <w:separator/>
      </w:r>
    </w:p>
  </w:footnote>
  <w:footnote w:type="continuationSeparator" w:id="0">
    <w:p w:rsidR="00707E0C" w:rsidRDefault="00707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3F2" w:rsidRPr="00EB1000" w:rsidRDefault="002A011A" w:rsidP="00846CEF">
    <w:pPr>
      <w:pStyle w:val="Intestazione"/>
      <w:ind w:left="-720" w:right="-720"/>
      <w:jc w:val="center"/>
      <w:rPr>
        <w:rFonts w:ascii="Arial" w:hAnsi="Arial"/>
        <w:color w:val="FFFFFF"/>
      </w:rPr>
    </w:pPr>
    <w:r w:rsidRPr="002A011A">
      <w:rPr>
        <w:noProof/>
        <w:lang w:val="it-IT"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left:0;text-align:left;margin-left:-49.95pt;margin-top:.2pt;width:571.05pt;height:86.1pt;z-index:-1;visibility:visible">
          <v:imagedata r:id="rId1" o:title="" croptop="-154f" cropbottom="-154f" cropleft="-56f" cropright="-56f"/>
        </v:shape>
      </w:pict>
    </w:r>
  </w:p>
  <w:p w:rsidR="007543F2" w:rsidRPr="00EB1000" w:rsidRDefault="007543F2" w:rsidP="00220127">
    <w:pPr>
      <w:pStyle w:val="Intestazione"/>
      <w:ind w:right="-720"/>
      <w:jc w:val="right"/>
      <w:rPr>
        <w:rFonts w:ascii="Arial" w:hAnsi="Arial"/>
        <w:color w:val="FFFFFF"/>
        <w:sz w:val="32"/>
        <w:szCs w:val="32"/>
      </w:rPr>
    </w:pPr>
  </w:p>
  <w:p w:rsidR="007543F2" w:rsidRPr="001A276A" w:rsidRDefault="007543F2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proofState w:spelling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E5B"/>
    <w:rsid w:val="00006C61"/>
    <w:rsid w:val="00015300"/>
    <w:rsid w:val="000418C2"/>
    <w:rsid w:val="0006687C"/>
    <w:rsid w:val="00072564"/>
    <w:rsid w:val="00073328"/>
    <w:rsid w:val="000872FF"/>
    <w:rsid w:val="0009234C"/>
    <w:rsid w:val="000A44F4"/>
    <w:rsid w:val="000A7766"/>
    <w:rsid w:val="000B5413"/>
    <w:rsid w:val="000C3C4C"/>
    <w:rsid w:val="000C6429"/>
    <w:rsid w:val="000D117E"/>
    <w:rsid w:val="000F33B4"/>
    <w:rsid w:val="000F6602"/>
    <w:rsid w:val="00105D3C"/>
    <w:rsid w:val="0011388C"/>
    <w:rsid w:val="00120A84"/>
    <w:rsid w:val="00156868"/>
    <w:rsid w:val="00160C6E"/>
    <w:rsid w:val="001631B8"/>
    <w:rsid w:val="00163F32"/>
    <w:rsid w:val="00165ADA"/>
    <w:rsid w:val="00167650"/>
    <w:rsid w:val="001768DB"/>
    <w:rsid w:val="00177523"/>
    <w:rsid w:val="00183774"/>
    <w:rsid w:val="001855FB"/>
    <w:rsid w:val="001A276A"/>
    <w:rsid w:val="001A5950"/>
    <w:rsid w:val="001B6BA0"/>
    <w:rsid w:val="001C2321"/>
    <w:rsid w:val="001D47AE"/>
    <w:rsid w:val="001E495F"/>
    <w:rsid w:val="001F02F7"/>
    <w:rsid w:val="001F7D21"/>
    <w:rsid w:val="00211CAC"/>
    <w:rsid w:val="0021353A"/>
    <w:rsid w:val="00220127"/>
    <w:rsid w:val="00221DC0"/>
    <w:rsid w:val="00234742"/>
    <w:rsid w:val="002377E8"/>
    <w:rsid w:val="00245A11"/>
    <w:rsid w:val="00265C21"/>
    <w:rsid w:val="00267859"/>
    <w:rsid w:val="00271A5B"/>
    <w:rsid w:val="002751AA"/>
    <w:rsid w:val="00283421"/>
    <w:rsid w:val="00284512"/>
    <w:rsid w:val="002A011A"/>
    <w:rsid w:val="002A0183"/>
    <w:rsid w:val="002A3171"/>
    <w:rsid w:val="002A6605"/>
    <w:rsid w:val="002B2158"/>
    <w:rsid w:val="002B2CC9"/>
    <w:rsid w:val="002B65A9"/>
    <w:rsid w:val="002B673A"/>
    <w:rsid w:val="002E2BC8"/>
    <w:rsid w:val="002E5E21"/>
    <w:rsid w:val="002F1192"/>
    <w:rsid w:val="002F294D"/>
    <w:rsid w:val="00313F6E"/>
    <w:rsid w:val="0032173B"/>
    <w:rsid w:val="003217F4"/>
    <w:rsid w:val="003243DB"/>
    <w:rsid w:val="00324527"/>
    <w:rsid w:val="00340920"/>
    <w:rsid w:val="00353911"/>
    <w:rsid w:val="00355294"/>
    <w:rsid w:val="003801D4"/>
    <w:rsid w:val="00382D99"/>
    <w:rsid w:val="0039761D"/>
    <w:rsid w:val="003A6C06"/>
    <w:rsid w:val="003A7243"/>
    <w:rsid w:val="003B1941"/>
    <w:rsid w:val="003B49D6"/>
    <w:rsid w:val="003C6648"/>
    <w:rsid w:val="003F1016"/>
    <w:rsid w:val="003F134C"/>
    <w:rsid w:val="003F5E34"/>
    <w:rsid w:val="004069A1"/>
    <w:rsid w:val="00413E95"/>
    <w:rsid w:val="00416269"/>
    <w:rsid w:val="004265BD"/>
    <w:rsid w:val="0043387D"/>
    <w:rsid w:val="00433A38"/>
    <w:rsid w:val="00471166"/>
    <w:rsid w:val="00481F37"/>
    <w:rsid w:val="00494E6D"/>
    <w:rsid w:val="004B7FF8"/>
    <w:rsid w:val="004C2A52"/>
    <w:rsid w:val="004D1952"/>
    <w:rsid w:val="004E5E69"/>
    <w:rsid w:val="005046A6"/>
    <w:rsid w:val="00513E5B"/>
    <w:rsid w:val="005143FF"/>
    <w:rsid w:val="005378E1"/>
    <w:rsid w:val="005502C7"/>
    <w:rsid w:val="0058710D"/>
    <w:rsid w:val="005876E5"/>
    <w:rsid w:val="00587A94"/>
    <w:rsid w:val="005A23A0"/>
    <w:rsid w:val="005A4B01"/>
    <w:rsid w:val="005A6A52"/>
    <w:rsid w:val="005C44F8"/>
    <w:rsid w:val="005C48E8"/>
    <w:rsid w:val="005F0C86"/>
    <w:rsid w:val="005F3D0B"/>
    <w:rsid w:val="005F528E"/>
    <w:rsid w:val="006103A4"/>
    <w:rsid w:val="0061068D"/>
    <w:rsid w:val="006112E8"/>
    <w:rsid w:val="0061580F"/>
    <w:rsid w:val="00617F10"/>
    <w:rsid w:val="00622524"/>
    <w:rsid w:val="006274D0"/>
    <w:rsid w:val="00636220"/>
    <w:rsid w:val="00637E81"/>
    <w:rsid w:val="0064309C"/>
    <w:rsid w:val="0064436B"/>
    <w:rsid w:val="006446C6"/>
    <w:rsid w:val="00644A87"/>
    <w:rsid w:val="006456AE"/>
    <w:rsid w:val="00653C74"/>
    <w:rsid w:val="00677745"/>
    <w:rsid w:val="006926B3"/>
    <w:rsid w:val="006936D5"/>
    <w:rsid w:val="006B1D22"/>
    <w:rsid w:val="006B2A9A"/>
    <w:rsid w:val="006D3432"/>
    <w:rsid w:val="006E05C2"/>
    <w:rsid w:val="006E6D5C"/>
    <w:rsid w:val="007030FC"/>
    <w:rsid w:val="00707E0C"/>
    <w:rsid w:val="00711ACF"/>
    <w:rsid w:val="00733E9B"/>
    <w:rsid w:val="00740646"/>
    <w:rsid w:val="007530F6"/>
    <w:rsid w:val="007543F2"/>
    <w:rsid w:val="00756005"/>
    <w:rsid w:val="007605FA"/>
    <w:rsid w:val="00765F8C"/>
    <w:rsid w:val="00773A4C"/>
    <w:rsid w:val="0078639E"/>
    <w:rsid w:val="0079310B"/>
    <w:rsid w:val="007B3233"/>
    <w:rsid w:val="007C481B"/>
    <w:rsid w:val="007D26FD"/>
    <w:rsid w:val="00807720"/>
    <w:rsid w:val="00810DE0"/>
    <w:rsid w:val="008141F4"/>
    <w:rsid w:val="008205DE"/>
    <w:rsid w:val="00832E9A"/>
    <w:rsid w:val="00836E5C"/>
    <w:rsid w:val="00846CEF"/>
    <w:rsid w:val="00853C9A"/>
    <w:rsid w:val="00870D37"/>
    <w:rsid w:val="008802C4"/>
    <w:rsid w:val="00891FF7"/>
    <w:rsid w:val="008962D4"/>
    <w:rsid w:val="008B2866"/>
    <w:rsid w:val="008D0202"/>
    <w:rsid w:val="008E0F3F"/>
    <w:rsid w:val="008E6E77"/>
    <w:rsid w:val="008E6FD9"/>
    <w:rsid w:val="008F30B4"/>
    <w:rsid w:val="008F54A3"/>
    <w:rsid w:val="00904F34"/>
    <w:rsid w:val="009434F4"/>
    <w:rsid w:val="00945FCB"/>
    <w:rsid w:val="00956EF7"/>
    <w:rsid w:val="00963EA7"/>
    <w:rsid w:val="009666D5"/>
    <w:rsid w:val="00975493"/>
    <w:rsid w:val="009864E1"/>
    <w:rsid w:val="009964DE"/>
    <w:rsid w:val="00997FC7"/>
    <w:rsid w:val="009C441F"/>
    <w:rsid w:val="009D22F7"/>
    <w:rsid w:val="009D63D1"/>
    <w:rsid w:val="00A02B51"/>
    <w:rsid w:val="00A06D66"/>
    <w:rsid w:val="00A25B25"/>
    <w:rsid w:val="00A32C8A"/>
    <w:rsid w:val="00A406DB"/>
    <w:rsid w:val="00A47E24"/>
    <w:rsid w:val="00A56366"/>
    <w:rsid w:val="00A57BD4"/>
    <w:rsid w:val="00A60195"/>
    <w:rsid w:val="00A630ED"/>
    <w:rsid w:val="00A71326"/>
    <w:rsid w:val="00A9365C"/>
    <w:rsid w:val="00A976A5"/>
    <w:rsid w:val="00AA2A43"/>
    <w:rsid w:val="00AB634E"/>
    <w:rsid w:val="00AC09BA"/>
    <w:rsid w:val="00AC348B"/>
    <w:rsid w:val="00AE6481"/>
    <w:rsid w:val="00B35AF9"/>
    <w:rsid w:val="00B402B7"/>
    <w:rsid w:val="00B4058E"/>
    <w:rsid w:val="00B6522C"/>
    <w:rsid w:val="00B92736"/>
    <w:rsid w:val="00B92C56"/>
    <w:rsid w:val="00B92CFE"/>
    <w:rsid w:val="00BA7B94"/>
    <w:rsid w:val="00BB19B5"/>
    <w:rsid w:val="00BB25D3"/>
    <w:rsid w:val="00BB4455"/>
    <w:rsid w:val="00BC6358"/>
    <w:rsid w:val="00BD71D0"/>
    <w:rsid w:val="00BE12FA"/>
    <w:rsid w:val="00BE45B1"/>
    <w:rsid w:val="00BE5DE2"/>
    <w:rsid w:val="00BF37F1"/>
    <w:rsid w:val="00C01690"/>
    <w:rsid w:val="00C03ADA"/>
    <w:rsid w:val="00C05C01"/>
    <w:rsid w:val="00C31391"/>
    <w:rsid w:val="00C321DA"/>
    <w:rsid w:val="00C638D1"/>
    <w:rsid w:val="00C7597C"/>
    <w:rsid w:val="00C81D46"/>
    <w:rsid w:val="00C90333"/>
    <w:rsid w:val="00C92C21"/>
    <w:rsid w:val="00CA3A4A"/>
    <w:rsid w:val="00CB2E2B"/>
    <w:rsid w:val="00CB56B2"/>
    <w:rsid w:val="00CC7047"/>
    <w:rsid w:val="00CD3455"/>
    <w:rsid w:val="00CE188F"/>
    <w:rsid w:val="00CE7843"/>
    <w:rsid w:val="00CF403B"/>
    <w:rsid w:val="00CF7FC5"/>
    <w:rsid w:val="00D23DE9"/>
    <w:rsid w:val="00D47414"/>
    <w:rsid w:val="00D507F3"/>
    <w:rsid w:val="00D55832"/>
    <w:rsid w:val="00D62F76"/>
    <w:rsid w:val="00D6369D"/>
    <w:rsid w:val="00D644FE"/>
    <w:rsid w:val="00D647FC"/>
    <w:rsid w:val="00D672DA"/>
    <w:rsid w:val="00D6784A"/>
    <w:rsid w:val="00D70AF0"/>
    <w:rsid w:val="00D70EE2"/>
    <w:rsid w:val="00D77EFF"/>
    <w:rsid w:val="00D91CF0"/>
    <w:rsid w:val="00D979CB"/>
    <w:rsid w:val="00DC60A0"/>
    <w:rsid w:val="00E07F73"/>
    <w:rsid w:val="00E16158"/>
    <w:rsid w:val="00E32B47"/>
    <w:rsid w:val="00E32B6A"/>
    <w:rsid w:val="00E50CAB"/>
    <w:rsid w:val="00E779E6"/>
    <w:rsid w:val="00E92FC2"/>
    <w:rsid w:val="00EA109C"/>
    <w:rsid w:val="00EB1000"/>
    <w:rsid w:val="00EB13E2"/>
    <w:rsid w:val="00ED70D3"/>
    <w:rsid w:val="00EE241D"/>
    <w:rsid w:val="00EE33D2"/>
    <w:rsid w:val="00EE65B5"/>
    <w:rsid w:val="00F27E2D"/>
    <w:rsid w:val="00F463E2"/>
    <w:rsid w:val="00F55F20"/>
    <w:rsid w:val="00F60590"/>
    <w:rsid w:val="00F757D3"/>
    <w:rsid w:val="00F81B4F"/>
    <w:rsid w:val="00F86AB9"/>
    <w:rsid w:val="00F86B3B"/>
    <w:rsid w:val="00F92EFE"/>
    <w:rsid w:val="00F94B69"/>
    <w:rsid w:val="00F94E58"/>
    <w:rsid w:val="00FA3772"/>
    <w:rsid w:val="00FB0DA8"/>
    <w:rsid w:val="00FB146B"/>
    <w:rsid w:val="00FB4CB7"/>
    <w:rsid w:val="00FB613D"/>
    <w:rsid w:val="00FD032D"/>
    <w:rsid w:val="00FD070E"/>
    <w:rsid w:val="00FD6101"/>
    <w:rsid w:val="00FE0421"/>
    <w:rsid w:val="00FE7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zh-TW" w:bidi="he-IL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1016"/>
    <w:rPr>
      <w:sz w:val="24"/>
      <w:szCs w:val="24"/>
      <w:lang w:val="en-US" w:eastAsia="en-US" w:bidi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13E95"/>
    <w:pPr>
      <w:keepNext/>
      <w:keepLines/>
      <w:spacing w:before="480" w:after="240"/>
      <w:outlineLvl w:val="0"/>
    </w:pPr>
    <w:rPr>
      <w:rFonts w:ascii="Arial" w:eastAsia="MS Gothic" w:hAnsi="Arial"/>
      <w:b/>
      <w:bCs/>
      <w:color w:val="000000"/>
      <w:sz w:val="44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13E95"/>
    <w:rPr>
      <w:rFonts w:ascii="Arial" w:eastAsia="MS Gothic" w:hAnsi="Arial" w:cs="Times New Roman"/>
      <w:b/>
      <w:bCs/>
      <w:color w:val="000000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3F101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00B"/>
    <w:rPr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rsid w:val="003F1016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400B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rsid w:val="003F1016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400B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rsid w:val="003F1016"/>
    <w:rPr>
      <w:rFonts w:cs="Times New Roman"/>
    </w:rPr>
  </w:style>
  <w:style w:type="paragraph" w:styleId="NormaleWeb">
    <w:name w:val="Normal (Web)"/>
    <w:basedOn w:val="Normale"/>
    <w:uiPriority w:val="99"/>
    <w:rsid w:val="003F1016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3F1016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rsid w:val="0061580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it-it/total-station-solutions/stazioni-totali-robotiche/serie-gt" TargetMode="External"/><Relationship Id="rId13" Type="http://schemas.openxmlformats.org/officeDocument/2006/relationships/hyperlink" Target="https://www.topconpositioning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tunes.apple.com/gb/app/autodesk-bim-360-layout/id920212031?mt=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CorpComm@topcon.com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opconpositioning.com/it-it/total-station-solutions/robotic-total-stations/serie-d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lobal.topcon.com/" TargetMode="External"/><Relationship Id="rId10" Type="http://schemas.openxmlformats.org/officeDocument/2006/relationships/hyperlink" Target="https://www.topconpositioning.com/it-it/total-station-solutions/robotic-total-stations/navigatore-layout-ln-1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bim360.autodesk.com/bim-360-layout" TargetMode="External"/><Relationship Id="rId14" Type="http://schemas.openxmlformats.org/officeDocument/2006/relationships/hyperlink" Target="http://www.topconpositioning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2017-03-16T15:40:00Z</dcterms:created>
  <dcterms:modified xsi:type="dcterms:W3CDTF">2017-03-20T09:20:00Z</dcterms:modified>
</cp:coreProperties>
</file>